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3787" w14:textId="77777777" w:rsidR="00587670" w:rsidRDefault="00587670" w:rsidP="005876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Coach’s Summary of Manitoba Provincial Team</w:t>
      </w:r>
    </w:p>
    <w:p w14:paraId="089D30DB" w14:textId="77777777" w:rsidR="00587670" w:rsidRPr="00EC1742" w:rsidRDefault="00587670" w:rsidP="00587670">
      <w:pPr>
        <w:jc w:val="center"/>
        <w:rPr>
          <w:b/>
          <w:sz w:val="28"/>
          <w:szCs w:val="28"/>
        </w:rPr>
      </w:pPr>
      <w:r w:rsidRPr="00EC1742">
        <w:rPr>
          <w:b/>
          <w:sz w:val="28"/>
          <w:szCs w:val="28"/>
        </w:rPr>
        <w:t xml:space="preserve">Wheelchair Rugby </w:t>
      </w:r>
    </w:p>
    <w:p w14:paraId="1167E9E0" w14:textId="77777777" w:rsidR="00CC0A43" w:rsidRDefault="00587670" w:rsidP="00587670">
      <w:pPr>
        <w:jc w:val="center"/>
        <w:rPr>
          <w:b/>
          <w:sz w:val="28"/>
          <w:szCs w:val="28"/>
        </w:rPr>
      </w:pPr>
      <w:r w:rsidRPr="00EC1742">
        <w:rPr>
          <w:b/>
          <w:sz w:val="28"/>
          <w:szCs w:val="28"/>
        </w:rPr>
        <w:t>2012-2013</w:t>
      </w:r>
    </w:p>
    <w:p w14:paraId="5A83DF36" w14:textId="77777777" w:rsidR="00587670" w:rsidRDefault="00587670" w:rsidP="00587670">
      <w:pPr>
        <w:jc w:val="center"/>
        <w:rPr>
          <w:b/>
          <w:sz w:val="28"/>
          <w:szCs w:val="28"/>
        </w:rPr>
      </w:pPr>
    </w:p>
    <w:p w14:paraId="1016F43C" w14:textId="77777777" w:rsidR="00587670" w:rsidRDefault="00587670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off, it was my pleasure and privilege to coach a great group of athletes this season.  During the summer of 2012, I was approached by members of Manitoba Wheelchair Rugby to be their coach.  I accepted the position and began the process of learning the strategic gamesmanship of Wheelchair Rugby.</w:t>
      </w:r>
    </w:p>
    <w:p w14:paraId="5BA45E90" w14:textId="77777777" w:rsidR="00587670" w:rsidRDefault="00587670" w:rsidP="00587670">
      <w:pPr>
        <w:rPr>
          <w:b/>
          <w:sz w:val="28"/>
          <w:szCs w:val="28"/>
        </w:rPr>
      </w:pPr>
    </w:p>
    <w:p w14:paraId="4BCCA011" w14:textId="77777777" w:rsidR="00587670" w:rsidRDefault="00587670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season saw many ups and downs: from </w:t>
      </w:r>
      <w:r w:rsidR="001C482D">
        <w:rPr>
          <w:b/>
          <w:sz w:val="28"/>
          <w:szCs w:val="28"/>
        </w:rPr>
        <w:t>winning</w:t>
      </w:r>
      <w:r>
        <w:rPr>
          <w:b/>
          <w:sz w:val="28"/>
          <w:szCs w:val="28"/>
        </w:rPr>
        <w:t xml:space="preserve"> our first tournament in Saskatoon to losing two key players for personal reasons.</w:t>
      </w:r>
    </w:p>
    <w:p w14:paraId="04257948" w14:textId="77777777" w:rsidR="00587670" w:rsidRDefault="00587670" w:rsidP="00587670">
      <w:pPr>
        <w:rPr>
          <w:b/>
          <w:sz w:val="28"/>
          <w:szCs w:val="28"/>
        </w:rPr>
      </w:pPr>
    </w:p>
    <w:p w14:paraId="2CAA6F1D" w14:textId="77777777" w:rsidR="00291A2C" w:rsidRDefault="00587670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practices focused on the basics of wheelchair rugby and players were expected to arrive early for practice twice a week at the Duckworth Centre.  As the season progressed the team added</w:t>
      </w:r>
      <w:r w:rsidR="00291A2C">
        <w:rPr>
          <w:b/>
          <w:sz w:val="28"/>
          <w:szCs w:val="28"/>
        </w:rPr>
        <w:t xml:space="preserve"> more advanced drills besides basic passing,</w:t>
      </w:r>
      <w:r>
        <w:rPr>
          <w:b/>
          <w:sz w:val="28"/>
          <w:szCs w:val="28"/>
        </w:rPr>
        <w:t xml:space="preserve"> catching</w:t>
      </w:r>
      <w:r w:rsidR="00291A2C">
        <w:rPr>
          <w:b/>
          <w:sz w:val="28"/>
          <w:szCs w:val="28"/>
        </w:rPr>
        <w:t>, &amp; wheeling</w:t>
      </w:r>
      <w:r>
        <w:rPr>
          <w:b/>
          <w:sz w:val="28"/>
          <w:szCs w:val="28"/>
        </w:rPr>
        <w:t>.  Scrimmage</w:t>
      </w:r>
      <w:r w:rsidR="00291A2C">
        <w:rPr>
          <w:b/>
          <w:sz w:val="28"/>
          <w:szCs w:val="28"/>
        </w:rPr>
        <w:t xml:space="preserve"> was</w:t>
      </w:r>
      <w:r>
        <w:rPr>
          <w:b/>
          <w:sz w:val="28"/>
          <w:szCs w:val="28"/>
        </w:rPr>
        <w:t xml:space="preserve"> a welcomed competitive challenge for </w:t>
      </w:r>
      <w:r w:rsidR="001C482D">
        <w:rPr>
          <w:b/>
          <w:sz w:val="28"/>
          <w:szCs w:val="28"/>
        </w:rPr>
        <w:t>all the players</w:t>
      </w:r>
      <w:r w:rsidR="00291A2C">
        <w:rPr>
          <w:b/>
          <w:sz w:val="28"/>
          <w:szCs w:val="28"/>
        </w:rPr>
        <w:t xml:space="preserve"> at every practice</w:t>
      </w:r>
      <w:r w:rsidR="001C482D">
        <w:rPr>
          <w:b/>
          <w:sz w:val="28"/>
          <w:szCs w:val="28"/>
        </w:rPr>
        <w:t xml:space="preserve">. </w:t>
      </w:r>
    </w:p>
    <w:p w14:paraId="2175689B" w14:textId="77777777" w:rsidR="00291A2C" w:rsidRDefault="00291A2C" w:rsidP="00587670">
      <w:pPr>
        <w:rPr>
          <w:b/>
          <w:sz w:val="28"/>
          <w:szCs w:val="28"/>
        </w:rPr>
      </w:pPr>
    </w:p>
    <w:p w14:paraId="303AB736" w14:textId="77777777" w:rsidR="00587670" w:rsidRDefault="001C482D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goal of</w:t>
      </w:r>
      <w:r w:rsidR="00587670">
        <w:rPr>
          <w:b/>
          <w:sz w:val="28"/>
          <w:szCs w:val="28"/>
        </w:rPr>
        <w:t xml:space="preserve"> coaching was to keep </w:t>
      </w:r>
      <w:r w:rsidR="00291A2C">
        <w:rPr>
          <w:b/>
          <w:sz w:val="28"/>
          <w:szCs w:val="28"/>
        </w:rPr>
        <w:t>players interested in improving</w:t>
      </w:r>
      <w:r w:rsidR="00587670">
        <w:rPr>
          <w:b/>
          <w:sz w:val="28"/>
          <w:szCs w:val="28"/>
        </w:rPr>
        <w:t xml:space="preserve"> and incorporate opportunities for fun &amp; </w:t>
      </w:r>
      <w:r>
        <w:rPr>
          <w:b/>
          <w:sz w:val="28"/>
          <w:szCs w:val="28"/>
        </w:rPr>
        <w:t>camaraderie</w:t>
      </w:r>
      <w:r w:rsidR="00587670">
        <w:rPr>
          <w:b/>
          <w:sz w:val="28"/>
          <w:szCs w:val="28"/>
        </w:rPr>
        <w:t>.  As coach I ensured that players were well informed of their obligations &amp; commitments to the team – this was usually conveyed in text messages, emails, and pre &amp; post workout meetings/huddles.</w:t>
      </w:r>
    </w:p>
    <w:p w14:paraId="57934F3C" w14:textId="77777777" w:rsidR="00587670" w:rsidRDefault="00587670" w:rsidP="00587670">
      <w:pPr>
        <w:rPr>
          <w:b/>
          <w:sz w:val="28"/>
          <w:szCs w:val="28"/>
        </w:rPr>
      </w:pPr>
    </w:p>
    <w:p w14:paraId="4953889D" w14:textId="77777777" w:rsidR="00587670" w:rsidRDefault="00587670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Players were tested on standardized performance measures every two months and the results of the testing </w:t>
      </w:r>
      <w:r w:rsidR="001C482D">
        <w:rPr>
          <w:b/>
          <w:sz w:val="28"/>
          <w:szCs w:val="28"/>
        </w:rPr>
        <w:t>were</w:t>
      </w:r>
      <w:r>
        <w:rPr>
          <w:b/>
          <w:sz w:val="28"/>
          <w:szCs w:val="28"/>
        </w:rPr>
        <w:t xml:space="preserve"> consistently reported to the Canadian Wheelchair Rugby Association.  Overall improvement in player times was noted</w:t>
      </w:r>
      <w:r w:rsidR="00291A2C">
        <w:rPr>
          <w:b/>
          <w:sz w:val="28"/>
          <w:szCs w:val="28"/>
        </w:rPr>
        <w:t xml:space="preserve"> and shared with each player</w:t>
      </w:r>
      <w:r>
        <w:rPr>
          <w:b/>
          <w:sz w:val="28"/>
          <w:szCs w:val="28"/>
        </w:rPr>
        <w:t>.</w:t>
      </w:r>
    </w:p>
    <w:p w14:paraId="24ACC461" w14:textId="77777777" w:rsidR="001C482D" w:rsidRDefault="001C482D" w:rsidP="00587670">
      <w:pPr>
        <w:rPr>
          <w:b/>
          <w:sz w:val="28"/>
          <w:szCs w:val="28"/>
        </w:rPr>
      </w:pPr>
    </w:p>
    <w:p w14:paraId="12F692CF" w14:textId="77777777" w:rsidR="001C482D" w:rsidRDefault="001C482D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Most team members met as group at least once or twice throughout the season to participate in socialization away from the “Rugby Court”. </w:t>
      </w:r>
      <w:r w:rsidR="00291A2C">
        <w:rPr>
          <w:b/>
          <w:sz w:val="28"/>
          <w:szCs w:val="28"/>
        </w:rPr>
        <w:t xml:space="preserve">At least one social event took place at David Tweed’s office – The Access Store. </w:t>
      </w:r>
      <w:r>
        <w:rPr>
          <w:b/>
          <w:sz w:val="28"/>
          <w:szCs w:val="28"/>
        </w:rPr>
        <w:t xml:space="preserve"> During the weekend of June 14,15,16 three players and the coaching staff came together to have a wind-up at Jared Funk’s cottage at Batula Lake</w:t>
      </w:r>
      <w:r w:rsidR="00291A2C">
        <w:rPr>
          <w:b/>
          <w:sz w:val="28"/>
          <w:szCs w:val="28"/>
        </w:rPr>
        <w:t xml:space="preserve"> (all team members invited)</w:t>
      </w:r>
      <w:r>
        <w:rPr>
          <w:b/>
          <w:sz w:val="28"/>
          <w:szCs w:val="28"/>
        </w:rPr>
        <w:t>. The social events were seen by most players as a great way to bond and just have a lot of fun.</w:t>
      </w:r>
    </w:p>
    <w:p w14:paraId="186AD350" w14:textId="77777777" w:rsidR="001C482D" w:rsidRDefault="001C482D" w:rsidP="00587670">
      <w:pPr>
        <w:rPr>
          <w:b/>
          <w:sz w:val="28"/>
          <w:szCs w:val="28"/>
        </w:rPr>
      </w:pPr>
    </w:p>
    <w:p w14:paraId="55395BCF" w14:textId="77777777" w:rsidR="001C482D" w:rsidRDefault="001C482D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 addition to Saskatoon Team Manitoba travelled by plane to Edmonton &amp; Calgary, plus hosted the Murderball Classic in Winnipeg.</w:t>
      </w:r>
      <w:r w:rsidR="0077029B">
        <w:rPr>
          <w:b/>
          <w:sz w:val="28"/>
          <w:szCs w:val="28"/>
        </w:rPr>
        <w:t xml:space="preserve">  The results of the team can best be described as very pleasing with room to grow and improve.</w:t>
      </w:r>
    </w:p>
    <w:p w14:paraId="1483F370" w14:textId="77777777" w:rsidR="0077029B" w:rsidRDefault="0077029B" w:rsidP="00587670">
      <w:pPr>
        <w:rPr>
          <w:b/>
          <w:sz w:val="28"/>
          <w:szCs w:val="28"/>
        </w:rPr>
      </w:pPr>
    </w:p>
    <w:p w14:paraId="251EBDFF" w14:textId="77777777" w:rsidR="0077029B" w:rsidRDefault="0077029B" w:rsidP="0058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Recommendations:</w:t>
      </w:r>
    </w:p>
    <w:p w14:paraId="276B9CDB" w14:textId="77777777" w:rsidR="0077029B" w:rsidRDefault="0077029B" w:rsidP="0077029B">
      <w:pPr>
        <w:pStyle w:val="ListParagraph"/>
        <w:numPr>
          <w:ilvl w:val="0"/>
          <w:numId w:val="1"/>
        </w:numPr>
      </w:pPr>
      <w:r>
        <w:t>Team Toba needs to have earlier practice times in the evening i.e. 7-9pm</w:t>
      </w:r>
    </w:p>
    <w:p w14:paraId="666D4065" w14:textId="77777777" w:rsidR="00291A2C" w:rsidRDefault="00291A2C" w:rsidP="0077029B">
      <w:pPr>
        <w:pStyle w:val="ListParagraph"/>
        <w:numPr>
          <w:ilvl w:val="0"/>
          <w:numId w:val="1"/>
        </w:numPr>
      </w:pPr>
      <w:r>
        <w:t xml:space="preserve">Team Toba should incorporate weight &amp; other forms of cross training in addition to regular practices.  </w:t>
      </w:r>
    </w:p>
    <w:p w14:paraId="084C3D6F" w14:textId="77777777" w:rsidR="0077029B" w:rsidRDefault="0077029B" w:rsidP="0077029B">
      <w:pPr>
        <w:pStyle w:val="ListParagraph"/>
        <w:numPr>
          <w:ilvl w:val="0"/>
          <w:numId w:val="1"/>
        </w:numPr>
      </w:pPr>
      <w:r>
        <w:t>Players need to be more consistent with attendance at practice ideally only missing between 1-3 practices in an entire season.</w:t>
      </w:r>
    </w:p>
    <w:p w14:paraId="6FDD7D86" w14:textId="77777777" w:rsidR="0077029B" w:rsidRDefault="0077029B" w:rsidP="0077029B">
      <w:pPr>
        <w:pStyle w:val="ListParagraph"/>
        <w:numPr>
          <w:ilvl w:val="0"/>
          <w:numId w:val="1"/>
        </w:numPr>
      </w:pPr>
      <w:r>
        <w:t>Players need to consistently manage/maintain their individual &amp; group off-season training.</w:t>
      </w:r>
    </w:p>
    <w:p w14:paraId="1F257258" w14:textId="77777777" w:rsidR="00B4574E" w:rsidRDefault="00B4574E" w:rsidP="0077029B">
      <w:pPr>
        <w:pStyle w:val="ListParagraph"/>
        <w:numPr>
          <w:ilvl w:val="0"/>
          <w:numId w:val="1"/>
        </w:numPr>
      </w:pPr>
      <w:r>
        <w:t>Players need to consider the costs associated with a all wheelchair rugby expenses &amp; be prepared to put in the time &amp; effort to ensure funding needs are met.</w:t>
      </w:r>
    </w:p>
    <w:p w14:paraId="7AA06CC3" w14:textId="77777777" w:rsidR="00B4574E" w:rsidRDefault="00B4574E" w:rsidP="0077029B">
      <w:pPr>
        <w:pStyle w:val="ListParagraph"/>
        <w:numPr>
          <w:ilvl w:val="0"/>
          <w:numId w:val="1"/>
        </w:numPr>
      </w:pPr>
      <w:r>
        <w:t>Ongoing recruitment is need to build the roster of team Toba – this will involve mentoring “new injuries” &amp; finding “older injuries” that may have never discovered the sport</w:t>
      </w:r>
    </w:p>
    <w:p w14:paraId="77796A06" w14:textId="77777777" w:rsidR="0077029B" w:rsidRDefault="00B4574E" w:rsidP="0077029B">
      <w:pPr>
        <w:pStyle w:val="ListParagraph"/>
        <w:numPr>
          <w:ilvl w:val="0"/>
          <w:numId w:val="1"/>
        </w:numPr>
      </w:pPr>
      <w:r>
        <w:t>The coaching staff will engage in ongoing training &amp; development</w:t>
      </w:r>
      <w:r w:rsidR="0077029B">
        <w:t xml:space="preserve"> </w:t>
      </w:r>
    </w:p>
    <w:sectPr w:rsidR="0077029B" w:rsidSect="00EC0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7B42"/>
    <w:multiLevelType w:val="hybridMultilevel"/>
    <w:tmpl w:val="E9A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0"/>
    <w:rsid w:val="001C482D"/>
    <w:rsid w:val="00291A2C"/>
    <w:rsid w:val="00587670"/>
    <w:rsid w:val="0077029B"/>
    <w:rsid w:val="00B4574E"/>
    <w:rsid w:val="00CC0A43"/>
    <w:rsid w:val="00CE7235"/>
    <w:rsid w:val="00E961CF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0C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424 Moray 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Carriere</dc:creator>
  <cp:lastModifiedBy>Manitoba Wheelchair Sport Association</cp:lastModifiedBy>
  <cp:revision>2</cp:revision>
  <dcterms:created xsi:type="dcterms:W3CDTF">2013-06-20T15:50:00Z</dcterms:created>
  <dcterms:modified xsi:type="dcterms:W3CDTF">2013-06-20T15:50:00Z</dcterms:modified>
</cp:coreProperties>
</file>